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FD" w:rsidRDefault="00E967FD" w:rsidP="00E967FD">
      <w:pPr>
        <w:autoSpaceDE w:val="0"/>
        <w:autoSpaceDN w:val="0"/>
        <w:adjustRightInd w:val="0"/>
        <w:snapToGrid w:val="0"/>
        <w:spacing w:line="600" w:lineRule="exact"/>
        <w:rPr>
          <w:rFonts w:ascii="宋体" w:hAnsi="宋体" w:cs="宋体" w:hint="eastAsia"/>
          <w:kern w:val="0"/>
          <w:sz w:val="28"/>
          <w:szCs w:val="28"/>
          <w:lang w:val="zh-CN"/>
        </w:rPr>
      </w:pPr>
      <w:r>
        <w:rPr>
          <w:rFonts w:ascii="宋体" w:hAnsi="宋体" w:cs="宋体" w:hint="eastAsia"/>
          <w:kern w:val="0"/>
          <w:sz w:val="28"/>
          <w:szCs w:val="28"/>
          <w:lang w:val="zh-CN"/>
        </w:rPr>
        <w:t>附件：</w:t>
      </w:r>
    </w:p>
    <w:p w:rsidR="00E967FD" w:rsidRDefault="00E967FD" w:rsidP="00E967FD">
      <w:pPr>
        <w:spacing w:line="600" w:lineRule="exact"/>
        <w:jc w:val="center"/>
        <w:rPr>
          <w:rFonts w:ascii="宋体" w:hint="eastAsia"/>
          <w:sz w:val="44"/>
          <w:szCs w:val="44"/>
        </w:rPr>
      </w:pPr>
      <w:bookmarkStart w:id="0" w:name="_GoBack"/>
      <w:r>
        <w:rPr>
          <w:rFonts w:ascii="宋体" w:hint="eastAsia"/>
          <w:sz w:val="44"/>
          <w:szCs w:val="44"/>
        </w:rPr>
        <w:t>推进温馨校园创建工作方案</w:t>
      </w:r>
    </w:p>
    <w:bookmarkEnd w:id="0"/>
    <w:p w:rsidR="00E967FD" w:rsidRDefault="00E967FD" w:rsidP="00E967FD">
      <w:pPr>
        <w:spacing w:line="600" w:lineRule="exact"/>
        <w:rPr>
          <w:rFonts w:ascii="仿宋" w:eastAsia="仿宋" w:cs="仿宋" w:hint="eastAsia"/>
          <w:sz w:val="32"/>
          <w:szCs w:val="32"/>
        </w:rPr>
      </w:pPr>
    </w:p>
    <w:p w:rsidR="00E967FD" w:rsidRDefault="00E967FD" w:rsidP="00E967FD">
      <w:pPr>
        <w:spacing w:line="600" w:lineRule="exact"/>
        <w:ind w:firstLineChars="200" w:firstLine="640"/>
        <w:rPr>
          <w:rFonts w:ascii="仿宋" w:eastAsia="仿宋" w:cs="仿宋" w:hint="eastAsia"/>
          <w:sz w:val="32"/>
          <w:szCs w:val="32"/>
        </w:rPr>
      </w:pPr>
      <w:r>
        <w:rPr>
          <w:rFonts w:ascii="仿宋" w:eastAsia="仿宋" w:cs="仿宋" w:hint="eastAsia"/>
          <w:sz w:val="32"/>
          <w:szCs w:val="32"/>
        </w:rPr>
        <w:t>为进一步推进农村温馨校园创建工作，保证2025年底</w:t>
      </w:r>
      <w:r>
        <w:rPr>
          <w:rFonts w:ascii="仿宋_GB2312" w:eastAsia="仿宋_GB2312" w:hint="eastAsia"/>
          <w:sz w:val="32"/>
          <w:szCs w:val="32"/>
        </w:rPr>
        <w:t>实现乡村温馨校园全覆盖的目标</w:t>
      </w:r>
      <w:r>
        <w:rPr>
          <w:rFonts w:ascii="仿宋" w:eastAsia="仿宋" w:cs="仿宋" w:hint="eastAsia"/>
          <w:sz w:val="32"/>
          <w:szCs w:val="32"/>
        </w:rPr>
        <w:t>，加快我市义务教育优质均衡发展步伐，根据吉林省教育厅关于印发《推进乡村温馨校园建设工作方案》（吉教基</w:t>
      </w:r>
      <w:r>
        <w:rPr>
          <w:rFonts w:ascii="宋体" w:cs="宋体" w:hint="eastAsia"/>
          <w:sz w:val="32"/>
          <w:szCs w:val="32"/>
        </w:rPr>
        <w:t>﹝</w:t>
      </w:r>
      <w:r>
        <w:rPr>
          <w:rFonts w:ascii="仿宋_GB2312" w:eastAsia="仿宋_GB2312" w:cs="仿宋_GB2312" w:hint="eastAsia"/>
          <w:sz w:val="32"/>
          <w:szCs w:val="32"/>
        </w:rPr>
        <w:t>2020</w:t>
      </w:r>
      <w:r>
        <w:rPr>
          <w:rFonts w:ascii="宋体" w:cs="宋体" w:hint="eastAsia"/>
          <w:sz w:val="32"/>
          <w:szCs w:val="32"/>
        </w:rPr>
        <w:t>﹞</w:t>
      </w:r>
      <w:r>
        <w:rPr>
          <w:rFonts w:ascii="仿宋" w:eastAsia="仿宋" w:cs="仿宋" w:hint="eastAsia"/>
          <w:sz w:val="32"/>
          <w:szCs w:val="32"/>
        </w:rPr>
        <w:t>24号），结合我市实际情况，制定本方案。</w:t>
      </w:r>
    </w:p>
    <w:p w:rsidR="00E967FD" w:rsidRDefault="00E967FD" w:rsidP="00E967FD">
      <w:pPr>
        <w:spacing w:line="600" w:lineRule="exact"/>
        <w:ind w:firstLineChars="200" w:firstLine="640"/>
        <w:rPr>
          <w:rFonts w:ascii="黑体" w:eastAsia="黑体" w:hint="eastAsia"/>
          <w:sz w:val="32"/>
          <w:szCs w:val="32"/>
        </w:rPr>
      </w:pPr>
      <w:r>
        <w:rPr>
          <w:rFonts w:ascii="黑体" w:eastAsia="黑体" w:hint="eastAsia"/>
          <w:sz w:val="32"/>
          <w:szCs w:val="32"/>
        </w:rPr>
        <w:t>一、指导思想</w:t>
      </w:r>
    </w:p>
    <w:p w:rsidR="00E967FD" w:rsidRDefault="00E967FD" w:rsidP="00E967F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以习近平新时代中国特色社会主义思想为指导，坚持新发展理念，坚持以人民为中心，落实立德树人根本任务，加快乡村温馨校园建设，着力把乡村学校校园校舍等“硬环境”与精神文化等“软环境”结合起来，办好百姓家门口的好学校，确保农村孩子享有公平而有质量的教育。</w:t>
      </w:r>
    </w:p>
    <w:p w:rsidR="00E967FD" w:rsidRDefault="00E967FD" w:rsidP="00E967FD">
      <w:pPr>
        <w:spacing w:line="600" w:lineRule="exact"/>
        <w:ind w:left="640"/>
        <w:rPr>
          <w:rFonts w:ascii="黑体" w:eastAsia="黑体" w:hint="eastAsia"/>
          <w:sz w:val="32"/>
          <w:szCs w:val="32"/>
        </w:rPr>
      </w:pPr>
      <w:r>
        <w:rPr>
          <w:rFonts w:ascii="黑体" w:eastAsia="黑体" w:hint="eastAsia"/>
          <w:sz w:val="32"/>
          <w:szCs w:val="32"/>
        </w:rPr>
        <w:t>二、目标任务</w:t>
      </w:r>
    </w:p>
    <w:p w:rsidR="00E967FD" w:rsidRDefault="00E967FD" w:rsidP="00E967F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每年创建温馨校园的比例达到</w:t>
      </w:r>
      <w:r>
        <w:rPr>
          <w:rFonts w:ascii="Times New Roman" w:eastAsia="仿宋_GB2312" w:hAnsi="Times New Roman"/>
          <w:sz w:val="32"/>
          <w:szCs w:val="32"/>
        </w:rPr>
        <w:t>20</w:t>
      </w:r>
      <w:r>
        <w:rPr>
          <w:rFonts w:ascii="仿宋_GB2312" w:eastAsia="仿宋_GB2312" w:hint="eastAsia"/>
          <w:sz w:val="32"/>
          <w:szCs w:val="32"/>
        </w:rPr>
        <w:t>%左右，到</w:t>
      </w:r>
      <w:r>
        <w:rPr>
          <w:rFonts w:ascii="Times New Roman" w:eastAsia="仿宋_GB2312" w:hAnsi="Times New Roman"/>
          <w:sz w:val="32"/>
          <w:szCs w:val="32"/>
        </w:rPr>
        <w:t>2025</w:t>
      </w:r>
      <w:r>
        <w:rPr>
          <w:rFonts w:ascii="仿宋_GB2312" w:eastAsia="仿宋_GB2312" w:hint="eastAsia"/>
          <w:sz w:val="32"/>
          <w:szCs w:val="32"/>
        </w:rPr>
        <w:t>年底实现乡村温馨校园全覆盖。</w:t>
      </w:r>
    </w:p>
    <w:p w:rsidR="00E967FD" w:rsidRDefault="00E967FD" w:rsidP="00E967FD">
      <w:pPr>
        <w:spacing w:line="600" w:lineRule="exact"/>
        <w:ind w:firstLineChars="200" w:firstLine="640"/>
        <w:rPr>
          <w:rFonts w:ascii="黑体" w:eastAsia="黑体" w:hint="eastAsia"/>
          <w:sz w:val="32"/>
          <w:szCs w:val="32"/>
        </w:rPr>
      </w:pPr>
      <w:r>
        <w:rPr>
          <w:rFonts w:ascii="黑体" w:eastAsia="黑体" w:hint="eastAsia"/>
          <w:sz w:val="32"/>
          <w:szCs w:val="32"/>
        </w:rPr>
        <w:t>三、建立台账</w:t>
      </w:r>
    </w:p>
    <w:p w:rsidR="00E967FD" w:rsidRDefault="00E967FD" w:rsidP="00E967FD">
      <w:pPr>
        <w:spacing w:line="600" w:lineRule="exact"/>
        <w:ind w:firstLineChars="200" w:firstLine="640"/>
        <w:rPr>
          <w:rFonts w:ascii="仿宋_GB2312" w:eastAsia="仿宋_GB2312" w:hint="eastAsia"/>
          <w:sz w:val="32"/>
          <w:szCs w:val="32"/>
        </w:rPr>
      </w:pPr>
      <w:r>
        <w:rPr>
          <w:rFonts w:ascii="仿宋" w:eastAsia="仿宋" w:hint="eastAsia"/>
          <w:sz w:val="32"/>
          <w:szCs w:val="32"/>
        </w:rPr>
        <w:t>各县级教育行政部门要按照布局建设科学合理、</w:t>
      </w:r>
      <w:r>
        <w:rPr>
          <w:rFonts w:ascii="仿宋" w:eastAsia="仿宋" w:cs="楷体" w:hint="eastAsia"/>
          <w:color w:val="000000"/>
          <w:kern w:val="44"/>
          <w:sz w:val="32"/>
          <w:szCs w:val="32"/>
        </w:rPr>
        <w:t>办学条件保障到位、教师队伍全面加强、教育教学保证质量、校园文化健康向上、校园关系和谐融洽、校园管理安全规范</w:t>
      </w:r>
      <w:r>
        <w:rPr>
          <w:rFonts w:ascii="仿宋" w:eastAsia="仿宋" w:hint="eastAsia"/>
          <w:sz w:val="32"/>
          <w:szCs w:val="32"/>
        </w:rPr>
        <w:t>等七条基本标准建立台账，列出时间表、路线图，</w:t>
      </w:r>
      <w:r>
        <w:rPr>
          <w:rFonts w:ascii="仿宋_GB2312" w:eastAsia="仿宋_GB2312" w:hint="eastAsia"/>
          <w:sz w:val="32"/>
          <w:szCs w:val="32"/>
        </w:rPr>
        <w:t>对照温馨校园基本要求，查找差距，列出任务清单。</w:t>
      </w:r>
    </w:p>
    <w:p w:rsidR="00E967FD" w:rsidRDefault="00E967FD" w:rsidP="00E967FD">
      <w:pPr>
        <w:spacing w:line="600" w:lineRule="exact"/>
        <w:ind w:firstLineChars="200" w:firstLine="640"/>
        <w:rPr>
          <w:rFonts w:ascii="黑体" w:eastAsia="黑体" w:hint="eastAsia"/>
          <w:sz w:val="32"/>
          <w:szCs w:val="32"/>
        </w:rPr>
      </w:pPr>
      <w:r>
        <w:rPr>
          <w:rFonts w:ascii="黑体" w:eastAsia="黑体" w:hint="eastAsia"/>
          <w:sz w:val="32"/>
          <w:szCs w:val="32"/>
        </w:rPr>
        <w:lastRenderedPageBreak/>
        <w:t>四、组织实施</w:t>
      </w:r>
    </w:p>
    <w:p w:rsidR="00E967FD" w:rsidRDefault="00E967FD" w:rsidP="00E967FD">
      <w:pPr>
        <w:spacing w:line="600" w:lineRule="exact"/>
        <w:ind w:firstLineChars="200" w:firstLine="640"/>
        <w:rPr>
          <w:rFonts w:ascii="仿宋_GB2312" w:eastAsia="仿宋_GB2312" w:cs="仿宋_GB2312" w:hint="eastAsia"/>
          <w:bCs/>
          <w:color w:val="000000"/>
          <w:kern w:val="44"/>
          <w:sz w:val="32"/>
          <w:szCs w:val="32"/>
        </w:rPr>
      </w:pPr>
      <w:r>
        <w:rPr>
          <w:rFonts w:ascii="仿宋_GB2312" w:eastAsia="仿宋_GB2312" w:cs="仿宋_GB2312" w:hint="eastAsia"/>
          <w:bCs/>
          <w:color w:val="000000"/>
          <w:kern w:val="44"/>
          <w:sz w:val="32"/>
          <w:szCs w:val="32"/>
        </w:rPr>
        <w:t>1.各县级教育行政部门要指导各乡村学校围绕温馨校园建设的基本要求，依据任务清单，逐项整改，直至达标。对于不达标的，要加强指导，加快创建步伐。市教育局将适时组织开展督导检查。</w:t>
      </w:r>
    </w:p>
    <w:p w:rsidR="00E967FD" w:rsidRDefault="00E967FD" w:rsidP="00E967FD">
      <w:pPr>
        <w:spacing w:line="600" w:lineRule="exact"/>
        <w:ind w:firstLineChars="200" w:firstLine="640"/>
        <w:rPr>
          <w:rFonts w:ascii="仿宋_GB2312" w:eastAsia="仿宋_GB2312" w:hint="eastAsia"/>
          <w:sz w:val="32"/>
          <w:szCs w:val="32"/>
        </w:rPr>
      </w:pPr>
      <w:r>
        <w:rPr>
          <w:rFonts w:ascii="仿宋" w:eastAsia="仿宋" w:hint="eastAsia"/>
          <w:sz w:val="32"/>
          <w:szCs w:val="32"/>
        </w:rPr>
        <w:t>2、</w:t>
      </w:r>
      <w:r>
        <w:rPr>
          <w:rFonts w:ascii="仿宋" w:eastAsia="仿宋" w:cs="仿宋_GB2312" w:hint="eastAsia"/>
          <w:bCs/>
          <w:color w:val="000000"/>
          <w:kern w:val="44"/>
          <w:sz w:val="32"/>
          <w:szCs w:val="32"/>
        </w:rPr>
        <w:t>各县级教育行政部门</w:t>
      </w:r>
      <w:r>
        <w:rPr>
          <w:rFonts w:ascii="仿宋" w:eastAsia="仿宋" w:hint="eastAsia"/>
          <w:sz w:val="32"/>
          <w:szCs w:val="32"/>
        </w:rPr>
        <w:t>要通过强化统筹、</w:t>
      </w:r>
      <w:r>
        <w:rPr>
          <w:rFonts w:ascii="仿宋" w:eastAsia="仿宋" w:cs="楷体" w:hint="eastAsia"/>
          <w:sz w:val="32"/>
          <w:szCs w:val="32"/>
        </w:rPr>
        <w:t>强化建设、强化督导、</w:t>
      </w:r>
      <w:r>
        <w:rPr>
          <w:rFonts w:ascii="仿宋" w:eastAsia="仿宋" w:hint="eastAsia"/>
          <w:sz w:val="32"/>
          <w:szCs w:val="32"/>
        </w:rPr>
        <w:t>强化激励等保障措施，</w:t>
      </w:r>
      <w:r>
        <w:rPr>
          <w:rFonts w:ascii="仿宋" w:eastAsia="仿宋" w:hint="eastAsia"/>
          <w:sz w:val="32"/>
          <w:szCs w:val="32"/>
          <w:shd w:val="clear" w:color="auto" w:fill="FFFFFF"/>
        </w:rPr>
        <w:t>把乡村温馨校园建设作为推进义务教育城乡一体化发展和优质均衡发展的一项重要内容，</w:t>
      </w:r>
      <w:r>
        <w:rPr>
          <w:rFonts w:ascii="仿宋_GB2312" w:eastAsia="仿宋_GB2312" w:cs="楷体" w:hint="eastAsia"/>
          <w:sz w:val="32"/>
          <w:szCs w:val="32"/>
        </w:rPr>
        <w:t>要与义务教育薄弱环节改善与能力提升项目紧密结合，加大对乡村学校的投入力度</w:t>
      </w:r>
      <w:r>
        <w:rPr>
          <w:rFonts w:ascii="仿宋_GB2312" w:eastAsia="仿宋_GB2312" w:hint="eastAsia"/>
          <w:sz w:val="32"/>
          <w:szCs w:val="32"/>
        </w:rPr>
        <w:t>。要完善问责机制，对因工作落实不到位的进行约谈并限期整改。要注重挖掘典型，广泛宣传，市教育局将择优推荐至上级教育部门。</w:t>
      </w:r>
    </w:p>
    <w:p w:rsidR="00E967FD" w:rsidRDefault="00E967FD" w:rsidP="00E967FD">
      <w:pPr>
        <w:spacing w:line="600" w:lineRule="exact"/>
        <w:ind w:firstLineChars="200" w:firstLine="640"/>
        <w:rPr>
          <w:rFonts w:ascii="黑体" w:eastAsia="黑体" w:hint="eastAsia"/>
          <w:sz w:val="32"/>
          <w:szCs w:val="32"/>
        </w:rPr>
      </w:pPr>
      <w:r>
        <w:rPr>
          <w:rFonts w:ascii="黑体" w:eastAsia="黑体" w:hint="eastAsia"/>
          <w:sz w:val="32"/>
          <w:szCs w:val="32"/>
        </w:rPr>
        <w:t>五、创建学校</w:t>
      </w:r>
    </w:p>
    <w:p w:rsidR="00E967FD" w:rsidRDefault="00E967FD" w:rsidP="00E967F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浑江区4所：浑江区崔云希望学校浑江区三道沟明德学校、浑江区红土崖镇八方希望小学、浑江区恒力光彩希望小学。</w:t>
      </w:r>
    </w:p>
    <w:p w:rsidR="00E967FD" w:rsidRDefault="00E967FD" w:rsidP="00E967F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江源区4所：江源区车站小学、江源区湾沟小学、江源区大石棚子学校、江源区和平小学。</w:t>
      </w:r>
    </w:p>
    <w:p w:rsidR="00E967FD" w:rsidRDefault="00E967FD" w:rsidP="00E967FD">
      <w:pPr>
        <w:spacing w:line="600" w:lineRule="exact"/>
        <w:ind w:firstLineChars="200" w:firstLine="640"/>
        <w:jc w:val="left"/>
        <w:rPr>
          <w:rFonts w:ascii="仿宋" w:eastAsia="仿宋" w:hint="eastAsia"/>
          <w:sz w:val="32"/>
          <w:szCs w:val="32"/>
        </w:rPr>
      </w:pPr>
      <w:r>
        <w:rPr>
          <w:rFonts w:ascii="仿宋" w:eastAsia="仿宋" w:hint="eastAsia"/>
          <w:sz w:val="32"/>
          <w:szCs w:val="32"/>
        </w:rPr>
        <w:t>临江市7所：六道沟镇错草小学、桦树镇西南岔小学、桦树镇红土山小学、大栗子街道望江小学、蚂蚁河乡邱家岗村二社小学、蚂蚁河乡贾家营村小、四道沟镇东北岔小学。</w:t>
      </w:r>
    </w:p>
    <w:p w:rsidR="00E967FD" w:rsidRDefault="00E967FD" w:rsidP="00E967FD">
      <w:pPr>
        <w:spacing w:line="600" w:lineRule="exact"/>
        <w:ind w:firstLineChars="200" w:firstLine="640"/>
        <w:jc w:val="left"/>
        <w:rPr>
          <w:rFonts w:ascii="仿宋" w:eastAsia="仿宋" w:hint="eastAsia"/>
          <w:sz w:val="32"/>
          <w:szCs w:val="32"/>
        </w:rPr>
      </w:pPr>
      <w:r>
        <w:rPr>
          <w:rFonts w:ascii="仿宋" w:eastAsia="仿宋" w:hint="eastAsia"/>
          <w:sz w:val="32"/>
          <w:szCs w:val="32"/>
        </w:rPr>
        <w:t>抚松县6所：抚松县露水河镇砬子河学校、抚松县仙人桥镇温泉学校、抚松县万良镇大方学校、抚松县万良镇北山</w:t>
      </w:r>
      <w:r>
        <w:rPr>
          <w:rFonts w:ascii="仿宋" w:eastAsia="仿宋" w:hint="eastAsia"/>
          <w:sz w:val="32"/>
          <w:szCs w:val="32"/>
        </w:rPr>
        <w:lastRenderedPageBreak/>
        <w:t>小学、抚松县仙人桥镇大安学校、抚松县仙人桥镇南岭村小学。</w:t>
      </w:r>
    </w:p>
    <w:p w:rsidR="00E967FD" w:rsidRDefault="00E967FD" w:rsidP="00E967FD">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靖宇县5所：花园学校新华小学、花园学校巴里小学、花园学校仁义小学、濛江富阳小学、龙泉程山小学。</w:t>
      </w:r>
    </w:p>
    <w:p w:rsidR="00E967FD" w:rsidRDefault="00E967FD" w:rsidP="00E967FD">
      <w:pPr>
        <w:spacing w:line="600" w:lineRule="exact"/>
        <w:jc w:val="left"/>
      </w:pPr>
      <w:r>
        <w:t xml:space="preserve">    </w:t>
      </w:r>
    </w:p>
    <w:p w:rsidR="00E967FD" w:rsidRDefault="00E967FD" w:rsidP="00E967FD">
      <w:pPr>
        <w:spacing w:line="600" w:lineRule="exact"/>
        <w:ind w:firstLineChars="200" w:firstLine="640"/>
        <w:rPr>
          <w:rFonts w:ascii="仿宋" w:eastAsia="仿宋" w:hint="eastAsia"/>
          <w:sz w:val="32"/>
          <w:szCs w:val="32"/>
        </w:rPr>
      </w:pPr>
    </w:p>
    <w:p w:rsidR="00E967FD" w:rsidRDefault="00E967FD" w:rsidP="00E967FD">
      <w:pPr>
        <w:spacing w:line="600" w:lineRule="exact"/>
        <w:rPr>
          <w:sz w:val="32"/>
          <w:szCs w:val="32"/>
        </w:rPr>
      </w:pPr>
    </w:p>
    <w:p w:rsidR="00E967FD" w:rsidRDefault="00E967FD" w:rsidP="00E967FD">
      <w:pPr>
        <w:spacing w:line="600" w:lineRule="exact"/>
        <w:rPr>
          <w:rFonts w:hint="eastAsia"/>
          <w:sz w:val="32"/>
          <w:szCs w:val="32"/>
        </w:rPr>
      </w:pPr>
    </w:p>
    <w:p w:rsidR="00BE4DD8" w:rsidRDefault="00BE4DD8"/>
    <w:sectPr w:rsidR="00BE4DD8">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7F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E967FD">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000000" w:rsidRDefault="00E967FD">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noProof/>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FD"/>
    <w:rsid w:val="00BE4DD8"/>
    <w:rsid w:val="00E96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967FD"/>
    <w:pPr>
      <w:tabs>
        <w:tab w:val="center" w:pos="4153"/>
        <w:tab w:val="right" w:pos="8306"/>
      </w:tabs>
      <w:snapToGrid w:val="0"/>
      <w:jc w:val="left"/>
    </w:pPr>
    <w:rPr>
      <w:sz w:val="18"/>
    </w:rPr>
  </w:style>
  <w:style w:type="character" w:customStyle="1" w:styleId="Char">
    <w:name w:val="页脚 Char"/>
    <w:basedOn w:val="a0"/>
    <w:link w:val="a3"/>
    <w:rsid w:val="00E967FD"/>
    <w:rPr>
      <w:rFonts w:ascii="Calibri" w:eastAsia="宋体" w:hAnsi="Calibri"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967FD"/>
    <w:pPr>
      <w:tabs>
        <w:tab w:val="center" w:pos="4153"/>
        <w:tab w:val="right" w:pos="8306"/>
      </w:tabs>
      <w:snapToGrid w:val="0"/>
      <w:jc w:val="left"/>
    </w:pPr>
    <w:rPr>
      <w:sz w:val="18"/>
    </w:rPr>
  </w:style>
  <w:style w:type="character" w:customStyle="1" w:styleId="Char">
    <w:name w:val="页脚 Char"/>
    <w:basedOn w:val="a0"/>
    <w:link w:val="a3"/>
    <w:rsid w:val="00E967FD"/>
    <w:rPr>
      <w:rFonts w:ascii="Calibri" w:eastAsia="宋体"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2021-11-10T03:57:00Z</dcterms:created>
  <dcterms:modified xsi:type="dcterms:W3CDTF">2021-11-10T03:58:00Z</dcterms:modified>
</cp:coreProperties>
</file>