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附件：择优评分细则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bookmarkStart w:id="0" w:name="_GoBack"/>
      <w:bookmarkEnd w:id="0"/>
      <w:r w:rsidRPr="006778C9">
        <w:rPr>
          <w:rFonts w:hint="eastAsia"/>
          <w:sz w:val="28"/>
          <w:szCs w:val="28"/>
        </w:rPr>
        <w:t>序号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评审大类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分值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详细评分标准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1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机构资质与执业能力</w:t>
      </w:r>
      <w:r w:rsidRPr="006778C9">
        <w:rPr>
          <w:rFonts w:hint="eastAsia"/>
          <w:sz w:val="28"/>
          <w:szCs w:val="28"/>
        </w:rPr>
        <w:tab/>
        <w:t>20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具备政府采购代理资质，得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正常入驻政府采购代理机构名录、无异常登记及惩戒记录，得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3.</w:t>
      </w:r>
      <w:r w:rsidRPr="006778C9">
        <w:rPr>
          <w:rFonts w:hint="eastAsia"/>
          <w:sz w:val="28"/>
          <w:szCs w:val="28"/>
        </w:rPr>
        <w:t>具备固定办公场所、专用独立开评标室，配齐录音录像、监控及电子评标设施，配置齐全得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分，基本齐全得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4.</w:t>
      </w:r>
      <w:r w:rsidRPr="006778C9">
        <w:rPr>
          <w:rFonts w:hint="eastAsia"/>
          <w:sz w:val="28"/>
          <w:szCs w:val="28"/>
        </w:rPr>
        <w:t>具备招投标全流程电子化操作、线上开评标及电子归档能力，得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分。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2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同类项目从业业绩</w:t>
      </w:r>
      <w:r w:rsidRPr="006778C9">
        <w:rPr>
          <w:rFonts w:hint="eastAsia"/>
          <w:sz w:val="28"/>
          <w:szCs w:val="28"/>
        </w:rPr>
        <w:tab/>
        <w:t>25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近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年内承担过中小学、校园校外供餐、集体用餐配送、学校食堂承包类招标代理项目，每</w:t>
      </w:r>
      <w:r w:rsidRPr="006778C9">
        <w:rPr>
          <w:rFonts w:hint="eastAsia"/>
          <w:sz w:val="28"/>
          <w:szCs w:val="28"/>
        </w:rPr>
        <w:t>1</w:t>
      </w:r>
      <w:r w:rsidRPr="006778C9">
        <w:rPr>
          <w:rFonts w:hint="eastAsia"/>
          <w:sz w:val="28"/>
          <w:szCs w:val="28"/>
        </w:rPr>
        <w:t>个有效业绩得</w:t>
      </w:r>
      <w:r w:rsidRPr="006778C9">
        <w:rPr>
          <w:rFonts w:hint="eastAsia"/>
          <w:sz w:val="28"/>
          <w:szCs w:val="28"/>
        </w:rPr>
        <w:t>4</w:t>
      </w:r>
      <w:r w:rsidRPr="006778C9">
        <w:rPr>
          <w:rFonts w:hint="eastAsia"/>
          <w:sz w:val="28"/>
          <w:szCs w:val="28"/>
        </w:rPr>
        <w:t>分，最高</w:t>
      </w:r>
      <w:r w:rsidRPr="006778C9">
        <w:rPr>
          <w:rFonts w:hint="eastAsia"/>
          <w:sz w:val="28"/>
          <w:szCs w:val="28"/>
        </w:rPr>
        <w:t>16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近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年内承担过政府采购同类代理项目，每</w:t>
      </w:r>
      <w:r w:rsidRPr="006778C9">
        <w:rPr>
          <w:rFonts w:hint="eastAsia"/>
          <w:sz w:val="28"/>
          <w:szCs w:val="28"/>
        </w:rPr>
        <w:t>1</w:t>
      </w:r>
      <w:r w:rsidRPr="006778C9">
        <w:rPr>
          <w:rFonts w:hint="eastAsia"/>
          <w:sz w:val="28"/>
          <w:szCs w:val="28"/>
        </w:rPr>
        <w:t>个得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分，最高</w:t>
      </w:r>
      <w:r w:rsidRPr="006778C9">
        <w:rPr>
          <w:rFonts w:hint="eastAsia"/>
          <w:sz w:val="28"/>
          <w:szCs w:val="28"/>
        </w:rPr>
        <w:t>6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3.</w:t>
      </w:r>
      <w:r w:rsidRPr="006778C9">
        <w:rPr>
          <w:rFonts w:hint="eastAsia"/>
          <w:sz w:val="28"/>
          <w:szCs w:val="28"/>
        </w:rPr>
        <w:t>业绩须提供委托合同、中标公告官网截图等可查询佐证材料，无佐证、信息不符不计分。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专业团队人员配置</w:t>
      </w:r>
      <w:r w:rsidRPr="006778C9">
        <w:rPr>
          <w:rFonts w:hint="eastAsia"/>
          <w:sz w:val="28"/>
          <w:szCs w:val="28"/>
        </w:rPr>
        <w:tab/>
        <w:t>15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项目负责人从业年限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年以上，持有政府采购从业培训证书、中级及以上职称，每项得</w:t>
      </w:r>
      <w:r w:rsidRPr="006778C9">
        <w:rPr>
          <w:rFonts w:hint="eastAsia"/>
          <w:sz w:val="28"/>
          <w:szCs w:val="28"/>
        </w:rPr>
        <w:t>2</w:t>
      </w:r>
      <w:r w:rsidRPr="006778C9">
        <w:rPr>
          <w:rFonts w:hint="eastAsia"/>
          <w:sz w:val="28"/>
          <w:szCs w:val="28"/>
        </w:rPr>
        <w:t>分，最高</w:t>
      </w:r>
      <w:r w:rsidRPr="006778C9">
        <w:rPr>
          <w:rFonts w:hint="eastAsia"/>
          <w:sz w:val="28"/>
          <w:szCs w:val="28"/>
        </w:rPr>
        <w:t>6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配备固定专职招投标从业人员不少于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名，全部持证上岗，得</w:t>
      </w:r>
      <w:r w:rsidRPr="006778C9">
        <w:rPr>
          <w:rFonts w:hint="eastAsia"/>
          <w:sz w:val="28"/>
          <w:szCs w:val="28"/>
        </w:rPr>
        <w:t>4</w:t>
      </w:r>
      <w:r w:rsidRPr="006778C9">
        <w:rPr>
          <w:rFonts w:hint="eastAsia"/>
          <w:sz w:val="28"/>
          <w:szCs w:val="28"/>
        </w:rPr>
        <w:t>分，每少</w:t>
      </w:r>
      <w:r w:rsidRPr="006778C9">
        <w:rPr>
          <w:rFonts w:hint="eastAsia"/>
          <w:sz w:val="28"/>
          <w:szCs w:val="28"/>
        </w:rPr>
        <w:t>1</w:t>
      </w:r>
      <w:r w:rsidRPr="006778C9">
        <w:rPr>
          <w:rFonts w:hint="eastAsia"/>
          <w:sz w:val="28"/>
          <w:szCs w:val="28"/>
        </w:rPr>
        <w:t>名扣</w:t>
      </w:r>
      <w:r w:rsidRPr="006778C9">
        <w:rPr>
          <w:rFonts w:hint="eastAsia"/>
          <w:sz w:val="28"/>
          <w:szCs w:val="28"/>
        </w:rPr>
        <w:t>2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3.</w:t>
      </w:r>
      <w:r w:rsidRPr="006778C9">
        <w:rPr>
          <w:rFonts w:hint="eastAsia"/>
          <w:sz w:val="28"/>
          <w:szCs w:val="28"/>
        </w:rPr>
        <w:t>配备熟悉校园食品安全、学生营养配餐、教育系统采购政策的专业顾问人员，得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分。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4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项目专项服务方案</w:t>
      </w:r>
      <w:r w:rsidRPr="006778C9">
        <w:rPr>
          <w:rFonts w:hint="eastAsia"/>
          <w:sz w:val="28"/>
          <w:szCs w:val="28"/>
        </w:rPr>
        <w:tab/>
        <w:t>20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精准掌握《食品安全法》《招标投标法》《吉林省中小学校校外供餐管理细则》及省市相关管理规定，政策理解到位、贴合本项目实际，得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分，一般</w:t>
      </w:r>
      <w:r w:rsidRPr="006778C9">
        <w:rPr>
          <w:rFonts w:hint="eastAsia"/>
          <w:sz w:val="28"/>
          <w:szCs w:val="28"/>
        </w:rPr>
        <w:t>1</w:t>
      </w:r>
      <w:r w:rsidRPr="006778C9">
        <w:rPr>
          <w:rFonts w:hint="eastAsia"/>
          <w:sz w:val="28"/>
          <w:szCs w:val="28"/>
        </w:rPr>
        <w:t>—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招标全流程工作计划完整、节点清晰、流程规范，涵盖需求对接、标段划分、文件编制、开评标组织、公示备案等，得</w:t>
      </w: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3.</w:t>
      </w:r>
      <w:r w:rsidRPr="006778C9">
        <w:rPr>
          <w:rFonts w:hint="eastAsia"/>
          <w:sz w:val="28"/>
          <w:szCs w:val="28"/>
        </w:rPr>
        <w:t>招标文件编制思路</w:t>
      </w:r>
      <w:r w:rsidRPr="006778C9">
        <w:rPr>
          <w:rFonts w:hint="eastAsia"/>
          <w:sz w:val="28"/>
          <w:szCs w:val="28"/>
        </w:rPr>
        <w:lastRenderedPageBreak/>
        <w:t>清晰，能合理设置供餐资质、评分标准、服务期限、履约考核、退出机制、食品安全责任等核心条款，合规严谨，得</w:t>
      </w:r>
      <w:r w:rsidRPr="006778C9">
        <w:rPr>
          <w:rFonts w:hint="eastAsia"/>
          <w:sz w:val="28"/>
          <w:szCs w:val="28"/>
        </w:rPr>
        <w:t>4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4.</w:t>
      </w:r>
      <w:r w:rsidRPr="006778C9">
        <w:rPr>
          <w:rFonts w:hint="eastAsia"/>
          <w:sz w:val="28"/>
          <w:szCs w:val="28"/>
        </w:rPr>
        <w:t>开评标现场组织、秩序管控、专家协调、突发情况应急处置方案完善可行，得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5.</w:t>
      </w:r>
      <w:r w:rsidRPr="006778C9">
        <w:rPr>
          <w:rFonts w:hint="eastAsia"/>
          <w:sz w:val="28"/>
          <w:szCs w:val="28"/>
        </w:rPr>
        <w:t>承诺全过程资料整理、电子化归档、协助主管部门及学校备案、后期政策答疑、合同衔接保障服务完善，得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分。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5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内控管理与合规风控</w:t>
      </w:r>
      <w:r w:rsidRPr="006778C9">
        <w:rPr>
          <w:rFonts w:hint="eastAsia"/>
          <w:sz w:val="28"/>
          <w:szCs w:val="28"/>
        </w:rPr>
        <w:tab/>
        <w:t>10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内部健全招标业务管理、廉洁从业、保密管理、档案管理、风险防控制度，制度完善可落地，得</w:t>
      </w:r>
      <w:r w:rsidRPr="006778C9">
        <w:rPr>
          <w:rFonts w:hint="eastAsia"/>
          <w:sz w:val="28"/>
          <w:szCs w:val="28"/>
        </w:rPr>
        <w:t>4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近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年无招投标违法违规、投诉查实、行政处罚、行业通报记录，得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分；有相关记录本项不得分；</w:t>
      </w:r>
      <w:r w:rsidRPr="006778C9">
        <w:rPr>
          <w:rFonts w:hint="eastAsia"/>
          <w:sz w:val="28"/>
          <w:szCs w:val="28"/>
        </w:rPr>
        <w:t>3.</w:t>
      </w:r>
      <w:r w:rsidRPr="006778C9">
        <w:rPr>
          <w:rFonts w:hint="eastAsia"/>
          <w:sz w:val="28"/>
          <w:szCs w:val="28"/>
        </w:rPr>
        <w:t>建立项目全过程合规审核、廉政风险防控、纪检对接配合机制，得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分。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6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信用记录与行业荣誉</w:t>
      </w:r>
      <w:r w:rsidRPr="006778C9">
        <w:rPr>
          <w:rFonts w:hint="eastAsia"/>
          <w:sz w:val="28"/>
          <w:szCs w:val="28"/>
        </w:rPr>
        <w:tab/>
        <w:t>5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信用中国、国家企业信用信息公示系统、政府采购平台无严重失信记录，得</w:t>
      </w:r>
      <w:r w:rsidRPr="006778C9">
        <w:rPr>
          <w:rFonts w:hint="eastAsia"/>
          <w:sz w:val="28"/>
          <w:szCs w:val="28"/>
        </w:rPr>
        <w:t>2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近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年获县级以上行业主管部门、招投标协会授予优秀代理机构等荣誉，每项得</w:t>
      </w:r>
      <w:r w:rsidRPr="006778C9">
        <w:rPr>
          <w:rFonts w:hint="eastAsia"/>
          <w:sz w:val="28"/>
          <w:szCs w:val="28"/>
        </w:rPr>
        <w:t>1</w:t>
      </w:r>
      <w:r w:rsidRPr="006778C9">
        <w:rPr>
          <w:rFonts w:hint="eastAsia"/>
          <w:sz w:val="28"/>
          <w:szCs w:val="28"/>
        </w:rPr>
        <w:t>分，最高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分。</w:t>
      </w:r>
    </w:p>
    <w:p w:rsidR="006778C9" w:rsidRPr="006778C9" w:rsidRDefault="006778C9" w:rsidP="006778C9">
      <w:pPr>
        <w:rPr>
          <w:rFonts w:hint="eastAsia"/>
          <w:sz w:val="28"/>
          <w:szCs w:val="28"/>
        </w:rPr>
      </w:pPr>
      <w:r w:rsidRPr="006778C9">
        <w:rPr>
          <w:rFonts w:hint="eastAsia"/>
          <w:sz w:val="28"/>
          <w:szCs w:val="28"/>
        </w:rPr>
        <w:t>7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服务承诺与协同保障</w:t>
      </w:r>
      <w:r w:rsidRPr="006778C9">
        <w:rPr>
          <w:rFonts w:hint="eastAsia"/>
          <w:sz w:val="28"/>
          <w:szCs w:val="28"/>
        </w:rPr>
        <w:tab/>
        <w:t>5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  <w:t>1.</w:t>
      </w:r>
      <w:r w:rsidRPr="006778C9">
        <w:rPr>
          <w:rFonts w:hint="eastAsia"/>
          <w:sz w:val="28"/>
          <w:szCs w:val="28"/>
        </w:rPr>
        <w:t>承诺全程接受教育局、各供餐学校、及家长代表、教师代表、学生代表监督，主动配合督查检查，得</w:t>
      </w:r>
      <w:r w:rsidRPr="006778C9">
        <w:rPr>
          <w:rFonts w:hint="eastAsia"/>
          <w:sz w:val="28"/>
          <w:szCs w:val="28"/>
        </w:rPr>
        <w:t>2</w:t>
      </w:r>
      <w:r w:rsidRPr="006778C9">
        <w:rPr>
          <w:rFonts w:hint="eastAsia"/>
          <w:sz w:val="28"/>
          <w:szCs w:val="28"/>
        </w:rPr>
        <w:t>分；</w:t>
      </w:r>
      <w:r w:rsidRPr="006778C9">
        <w:rPr>
          <w:rFonts w:hint="eastAsia"/>
          <w:sz w:val="28"/>
          <w:szCs w:val="28"/>
        </w:rPr>
        <w:t>2.</w:t>
      </w:r>
      <w:r w:rsidRPr="006778C9">
        <w:rPr>
          <w:rFonts w:hint="eastAsia"/>
          <w:sz w:val="28"/>
          <w:szCs w:val="28"/>
        </w:rPr>
        <w:t>承诺严格遵守时限要求、无偿提供政策咨询、妥善处置投诉异议、全程配合履约监管及后续收尾工作，服务承诺全面详实，得</w:t>
      </w:r>
      <w:r w:rsidRPr="006778C9">
        <w:rPr>
          <w:rFonts w:hint="eastAsia"/>
          <w:sz w:val="28"/>
          <w:szCs w:val="28"/>
        </w:rPr>
        <w:t>3</w:t>
      </w:r>
      <w:r w:rsidRPr="006778C9">
        <w:rPr>
          <w:rFonts w:hint="eastAsia"/>
          <w:sz w:val="28"/>
          <w:szCs w:val="28"/>
        </w:rPr>
        <w:t>分。</w:t>
      </w:r>
    </w:p>
    <w:p w:rsidR="005E5654" w:rsidRPr="006778C9" w:rsidRDefault="006778C9">
      <w:pPr>
        <w:rPr>
          <w:sz w:val="28"/>
          <w:szCs w:val="28"/>
        </w:rPr>
      </w:pPr>
      <w:r w:rsidRPr="006778C9">
        <w:rPr>
          <w:rFonts w:hint="eastAsia"/>
          <w:sz w:val="28"/>
          <w:szCs w:val="28"/>
        </w:rPr>
        <w:t>合计</w:t>
      </w:r>
      <w:r w:rsidRPr="006778C9">
        <w:rPr>
          <w:rFonts w:hint="eastAsia"/>
          <w:sz w:val="28"/>
          <w:szCs w:val="28"/>
        </w:rPr>
        <w:tab/>
      </w:r>
      <w:r w:rsidRPr="006778C9">
        <w:rPr>
          <w:rFonts w:hint="eastAsia"/>
          <w:sz w:val="28"/>
          <w:szCs w:val="28"/>
        </w:rPr>
        <w:t>总分</w:t>
      </w:r>
      <w:r w:rsidRPr="006778C9">
        <w:rPr>
          <w:rFonts w:hint="eastAsia"/>
          <w:sz w:val="28"/>
          <w:szCs w:val="28"/>
        </w:rPr>
        <w:tab/>
        <w:t>100</w:t>
      </w:r>
      <w:r w:rsidRPr="006778C9">
        <w:rPr>
          <w:rFonts w:hint="eastAsia"/>
          <w:sz w:val="28"/>
          <w:szCs w:val="28"/>
        </w:rPr>
        <w:t>分</w:t>
      </w:r>
      <w:r w:rsidRPr="006778C9">
        <w:rPr>
          <w:rFonts w:hint="eastAsia"/>
          <w:sz w:val="28"/>
          <w:szCs w:val="28"/>
        </w:rPr>
        <w:tab/>
      </w:r>
    </w:p>
    <w:sectPr w:rsidR="005E5654" w:rsidRPr="0067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C9"/>
    <w:rsid w:val="005E5654"/>
    <w:rsid w:val="006778C9"/>
    <w:rsid w:val="009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2026-06-03T01:15:00Z</dcterms:created>
  <dcterms:modified xsi:type="dcterms:W3CDTF">2026-06-03T01:23:00Z</dcterms:modified>
</cp:coreProperties>
</file>